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Kriteriji vrednovanja iz psihologije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Elementi ocjenjivanja u psihologiji su: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1) Usvojenost znanja i vještina: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Usmeni odgovori (usmeno ispitivanje ili usmeni odgovori tijekom odgojno-obrazovnog procesa)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Pisane provjere znanja i vještina ( pitanja ispituju različite dimenzije znanja i potiču različite metakognitivne procese)</w:t>
      </w:r>
    </w:p>
    <w:p>
      <w:pPr>
        <w:pStyle w:val="Normal"/>
        <w:bidi w:val="0"/>
        <w:spacing w:lineRule="auto" w:line="259" w:beforeAutospacing="0" w:before="0" w:afterAutospacing="0" w:after="160"/>
        <w:ind w:left="0" w:right="0" w:hanging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2) Izvedba na praktičnim zadatcima</w:t>
      </w:r>
    </w:p>
    <w:p>
      <w:pPr>
        <w:pStyle w:val="ListParagraph"/>
        <w:numPr>
          <w:ilvl w:val="0"/>
          <w:numId w:val="1"/>
        </w:numPr>
        <w:bidi w:val="0"/>
        <w:spacing w:lineRule="auto" w:line="259" w:beforeAutospacing="0" w:before="0" w:afterAutospacing="0" w:after="0"/>
        <w:ind w:left="720" w:right="0" w:hanging="360"/>
        <w:contextualSpacing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Istraživački rad</w:t>
      </w:r>
    </w:p>
    <w:p>
      <w:pPr>
        <w:pStyle w:val="ListParagraph"/>
        <w:numPr>
          <w:ilvl w:val="0"/>
          <w:numId w:val="1"/>
        </w:numPr>
        <w:bidi w:val="0"/>
        <w:spacing w:lineRule="auto" w:line="259" w:beforeAutospacing="0" w:before="0" w:afterAutospacing="0" w:after="0"/>
        <w:ind w:left="720" w:right="0" w:hanging="360"/>
        <w:contextualSpacing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Prezentacije</w:t>
      </w:r>
    </w:p>
    <w:p>
      <w:pPr>
        <w:pStyle w:val="ListParagraph"/>
        <w:numPr>
          <w:ilvl w:val="0"/>
          <w:numId w:val="1"/>
        </w:numPr>
        <w:bidi w:val="0"/>
        <w:spacing w:lineRule="auto" w:line="259" w:beforeAutospacing="0" w:before="0" w:afterAutospacing="0" w:after="0"/>
        <w:ind w:left="720" w:right="0" w:hanging="360"/>
        <w:contextualSpacing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Eseji, analize i primjene psihologijskih koncepata u novim situacijama u kojima se iskazuje stupanj usvojenosti ishoda, ali originalnost i kreativnost</w:t>
      </w:r>
    </w:p>
    <w:p>
      <w:pPr>
        <w:pStyle w:val="ListParagraph"/>
        <w:numPr>
          <w:ilvl w:val="0"/>
          <w:numId w:val="1"/>
        </w:numPr>
        <w:bidi w:val="0"/>
        <w:spacing w:lineRule="auto" w:line="259" w:beforeAutospacing="0" w:before="0" w:afterAutospacing="0" w:after="0"/>
        <w:ind w:left="720" w:right="0" w:hanging="360"/>
        <w:contextualSpacing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Mentalne mape </w:t>
      </w:r>
    </w:p>
    <w:p>
      <w:pPr>
        <w:pStyle w:val="ListParagraph"/>
        <w:numPr>
          <w:ilvl w:val="0"/>
          <w:numId w:val="1"/>
        </w:numPr>
        <w:bidi w:val="0"/>
        <w:spacing w:lineRule="auto" w:line="259" w:beforeAutospacing="0" w:before="0" w:afterAutospacing="0" w:after="160"/>
        <w:ind w:left="720" w:right="0" w:hanging="360"/>
        <w:contextualSpacing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Kreiranje digitalnih sadržaja </w:t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Usmeno ispitivanje 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- ispitivanje se provodi svaki sat i to slučajnim odabirom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- učenik se može i sam javiti za odgovaranje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- svaki učenik odgovara najmanje dva puta godišnje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- isprike nisu dozvoljene osim ako su opravdane (npr. duže bolovanje, pripreme za natjecanje i sl.), a učenik se mora ispričati na početku sata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- lošu ocjenu iz usmene provjere znanja učenik ispravlja pismenom provjerom znanja (to je test koji pišu svi učenici dva puta godišnje)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- učenik koji dobije negativnu ocjenu iz pismene provjere znanja mora se što prije javiti za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za ispravak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- učeniku se u bilješke upisuje datum ispitivanja i do koje nastavne cjeline je odgovarao. U sljedećem ispitivanju učenik odgovara od te cjeline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- prilikom usmene provjere znanja učeniku se postavlja osam do deset pitanja. Ocjenu odličan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može dobiti učenik koji je s razumijevanjem usvojio 90 % nastavnih sadržaja (vrlo dobar – 80%;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dobar – 65%; dovoljan – 50%)</w:t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Pismena provjera znanja</w:t>
      </w:r>
    </w:p>
    <w:p>
      <w:pPr>
        <w:pStyle w:val="Normal"/>
        <w:bidi w:val="0"/>
        <w:spacing w:lineRule="auto" w:line="259" w:beforeAutospacing="0" w:before="0" w:afterAutospacing="0" w:after="160"/>
        <w:ind w:left="0" w:right="0" w:hanging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Tijekom školske godine pišu se najmanje tri pismene provjere znanja (u </w:t>
      </w:r>
      <w:r>
        <w:rPr>
          <w:rFonts w:eastAsia="Times New Roman" w:cs="Times New Roman" w:ascii="Times New Roman" w:hAnsi="Times New Roman"/>
          <w:sz w:val="24"/>
          <w:szCs w:val="24"/>
        </w:rPr>
        <w:t>prosincu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te u ožujku i u svibnju).  Učenik koji nije pisao test trebao bi ga pisati odmah sljedeći sat.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Negativna ocjena dobivena usmenom provjerom znanja ispravlja se testom koji pišu svi učenici . Učenik koji iz pismene provjere znanja dobije negativnu ocjenu iz  testa mora se javiti za ispravak.</w:t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Izvedba na praktičnim zadacima 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Tijekom školske godine učenik treba imati najmanje jednu ocjenu iz izvedbe na praktičnim zadacima. Unaprijed su postavljeni kriteriji vrednovanja za praktične zadatke. </w:t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Broj ocjena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Učenici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usmeno </w:t>
      </w:r>
      <w:r>
        <w:rPr>
          <w:rFonts w:eastAsia="Times New Roman" w:cs="Times New Roman" w:ascii="Times New Roman" w:hAnsi="Times New Roman"/>
          <w:sz w:val="24"/>
          <w:szCs w:val="24"/>
        </w:rPr>
        <w:t>moraju odgovarati n</w:t>
      </w:r>
      <w:r>
        <w:rPr>
          <w:rFonts w:eastAsia="Times New Roman" w:cs="Times New Roman" w:ascii="Times New Roman" w:hAnsi="Times New Roman"/>
          <w:sz w:val="24"/>
          <w:szCs w:val="24"/>
        </w:rPr>
        <w:t>ajmanje jednom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. To znači da tijekom godine učenici moraju skupiti najmanje </w:t>
      </w:r>
      <w:r>
        <w:rPr>
          <w:rFonts w:eastAsia="Times New Roman" w:cs="Times New Roman" w:ascii="Times New Roman" w:hAnsi="Times New Roman"/>
          <w:sz w:val="24"/>
          <w:szCs w:val="24"/>
        </w:rPr>
        <w:t>pet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ocjena.</w:t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Zaključivanje ocjena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Ocjena iz psihologije zaključuje se na temelju svih ocjena dobivenih tijekom godine. Veću važnost imaju ocjene koje se odnose na usvojenost sadržaja (70%), a manju važnost ocjene koje se odnose na primjenu znanja (30%). Zaključna ocjena računa se prema sljedećoj formuli: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ZAKLJUČNA OCJENA =(𝐩𝐫𝐨𝐬𝐣𝐞𝐤 𝐔𝐒 𝐱 𝟎.𝟕)+ (𝐩𝐫𝐨𝐬𝐣𝐞𝐤 𝐏𝐔𝐒 𝐱 𝟎.𝟑)</w:t>
      </w:r>
    </w:p>
    <w:p>
      <w:pPr>
        <w:pStyle w:val="Normal"/>
        <w:bidi w:val="0"/>
        <w:spacing w:lineRule="auto" w:line="259" w:beforeAutospacing="0" w:before="0" w:afterAutospacing="0" w:after="160"/>
        <w:ind w:left="0" w:right="0" w:hanging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Na kraju godine moguće je odgovarati za veću zaključnu ocjenu ako je izračunati prosjek relativno visok (npr. iznad 4.3), ako je ponašanje na satu bilo primjereno i ako je učenik redovito izvršavao radne zadatke s tim da se učenik treba javiti za ispravak ocjene najkasnije dva tjedna prije kraja nastavne godine ( u zadnjem tjednu nema ispitivanja). </w:t>
      </w:r>
    </w:p>
    <w:p>
      <w:pPr>
        <w:pStyle w:val="Normal"/>
        <w:bidi w:val="0"/>
        <w:spacing w:lineRule="auto" w:line="259" w:beforeAutospacing="0" w:before="0" w:afterAutospacing="0" w:after="160"/>
        <w:ind w:left="0" w:right="0" w:hanging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59" w:beforeAutospacing="0" w:before="0" w:afterAutospacing="0" w:after="160"/>
        <w:ind w:left="0" w:right="0" w:hanging="0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Suzana Jelavić, mag.psych. </w:t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swiss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ilnaslova">
    <w:name w:val="Stil naslova"/>
    <w:basedOn w:val="Normal"/>
    <w:next w:val="Tijeloteksta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ijeloteksta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ijeloteksta"/>
    <w:pPr/>
    <w:rPr>
      <w:rFonts w:cs="Arial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LibreOffice/7.0.1.2$Windows_X86_64 LibreOffice_project/7cbcfc562f6eb6708b5ff7d7397325de9e764452</Application>
  <Pages>2</Pages>
  <Words>450</Words>
  <Characters>2521</Characters>
  <CharactersWithSpaces>2942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2023-09-12T08:14:52Z</dcterms:created>
  <dc:creator>Suzana Žužul</dc:creator>
  <dc:description/>
  <dc:language>hr-HR</dc:language>
  <cp:lastModifiedBy/>
  <dcterms:modified xsi:type="dcterms:W3CDTF">2026-09-13T16:12:15Z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